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17" w:rsidRDefault="00D912AA" w:rsidP="00FE7317">
      <w:pPr>
        <w:pStyle w:val="Default"/>
        <w:jc w:val="center"/>
        <w:rPr>
          <w:rFonts w:ascii="Comic Sans MS" w:hAnsi="Comic Sans MS"/>
          <w:b/>
          <w:sz w:val="32"/>
          <w:szCs w:val="32"/>
        </w:rPr>
      </w:pPr>
      <w:r>
        <w:rPr>
          <w:rFonts w:ascii="Comic Sans MS" w:hAnsi="Comic Sans MS"/>
          <w:b/>
          <w:sz w:val="32"/>
          <w:szCs w:val="32"/>
        </w:rPr>
        <w:t>No, David! Inferencing</w:t>
      </w:r>
    </w:p>
    <w:p w:rsidR="00FE7317" w:rsidRDefault="00FE7317" w:rsidP="00FE7317">
      <w:pPr>
        <w:pStyle w:val="Default"/>
        <w:jc w:val="center"/>
        <w:rPr>
          <w:rFonts w:ascii="Comic Sans MS" w:hAnsi="Comic Sans MS"/>
          <w:b/>
          <w:sz w:val="32"/>
          <w:szCs w:val="32"/>
        </w:rPr>
      </w:pPr>
      <w:r w:rsidRPr="00915977">
        <w:rPr>
          <w:rFonts w:ascii="Comic Sans MS" w:hAnsi="Comic Sans MS"/>
          <w:b/>
          <w:sz w:val="32"/>
          <w:szCs w:val="32"/>
        </w:rPr>
        <w:t xml:space="preserve">A Lesson Plan for </w:t>
      </w:r>
      <w:r w:rsidR="002D11B6">
        <w:rPr>
          <w:rFonts w:ascii="Comic Sans MS" w:hAnsi="Comic Sans MS"/>
          <w:b/>
          <w:sz w:val="32"/>
          <w:szCs w:val="32"/>
        </w:rPr>
        <w:t>1</w:t>
      </w:r>
      <w:r w:rsidR="002D11B6" w:rsidRPr="002D11B6">
        <w:rPr>
          <w:rFonts w:ascii="Comic Sans MS" w:hAnsi="Comic Sans MS"/>
          <w:b/>
          <w:sz w:val="32"/>
          <w:szCs w:val="32"/>
          <w:vertAlign w:val="superscript"/>
        </w:rPr>
        <w:t>st</w:t>
      </w:r>
      <w:r w:rsidR="00D912AA">
        <w:rPr>
          <w:rFonts w:ascii="Comic Sans MS" w:hAnsi="Comic Sans MS"/>
          <w:b/>
          <w:sz w:val="32"/>
          <w:szCs w:val="32"/>
        </w:rPr>
        <w:t xml:space="preserve"> </w:t>
      </w:r>
      <w:r>
        <w:rPr>
          <w:rFonts w:ascii="Comic Sans MS" w:hAnsi="Comic Sans MS"/>
          <w:b/>
          <w:sz w:val="32"/>
          <w:szCs w:val="32"/>
        </w:rPr>
        <w:t>Grade</w:t>
      </w:r>
    </w:p>
    <w:p w:rsidR="00FE7317" w:rsidRPr="00915977" w:rsidRDefault="00FE7317" w:rsidP="00FE7317">
      <w:pPr>
        <w:pStyle w:val="Default"/>
        <w:jc w:val="center"/>
        <w:rPr>
          <w:rFonts w:ascii="Comic Sans MS" w:hAnsi="Comic Sans MS"/>
          <w:b/>
          <w:sz w:val="32"/>
          <w:szCs w:val="32"/>
        </w:rPr>
      </w:pPr>
      <w:r>
        <w:rPr>
          <w:rFonts w:ascii="Comic Sans MS" w:hAnsi="Comic Sans MS"/>
          <w:b/>
          <w:sz w:val="32"/>
          <w:szCs w:val="32"/>
        </w:rPr>
        <w:t>Laura Beth Johnson</w:t>
      </w:r>
    </w:p>
    <w:p w:rsidR="00FE7317" w:rsidRPr="00915977" w:rsidRDefault="00FE7317" w:rsidP="00FE7317">
      <w:pPr>
        <w:pStyle w:val="Default"/>
        <w:jc w:val="center"/>
        <w:rPr>
          <w:rFonts w:ascii="Comic Sans MS" w:hAnsi="Comic Sans MS"/>
          <w:b/>
          <w:sz w:val="32"/>
          <w:szCs w:val="32"/>
        </w:rPr>
      </w:pPr>
    </w:p>
    <w:p w:rsidR="00FE7317" w:rsidRDefault="00FE7317" w:rsidP="00FE7317">
      <w:pPr>
        <w:pStyle w:val="Default"/>
        <w:numPr>
          <w:ilvl w:val="0"/>
          <w:numId w:val="1"/>
        </w:numPr>
        <w:rPr>
          <w:rFonts w:ascii="Comic Sans MS" w:hAnsi="Comic Sans MS" w:cs="Comic Sans MS"/>
          <w:b/>
          <w:bCs/>
          <w:sz w:val="28"/>
          <w:szCs w:val="28"/>
        </w:rPr>
      </w:pPr>
      <w:r>
        <w:rPr>
          <w:rFonts w:ascii="Comic Sans MS" w:hAnsi="Comic Sans MS" w:cs="Comic Sans MS"/>
          <w:b/>
          <w:bCs/>
          <w:sz w:val="28"/>
          <w:szCs w:val="28"/>
        </w:rPr>
        <w:t xml:space="preserve">Standards </w:t>
      </w:r>
    </w:p>
    <w:p w:rsidR="002D11B6" w:rsidRDefault="002D11B6" w:rsidP="002D11B6">
      <w:pPr>
        <w:pStyle w:val="Default"/>
        <w:ind w:left="720"/>
        <w:rPr>
          <w:rFonts w:ascii="Comic Sans MS" w:hAnsi="Comic Sans MS" w:cs="Comic Sans MS"/>
          <w:b/>
          <w:bCs/>
          <w:sz w:val="28"/>
          <w:szCs w:val="28"/>
        </w:rPr>
      </w:pPr>
      <w:r>
        <w:rPr>
          <w:rFonts w:ascii="Comic Sans MS" w:hAnsi="Comic Sans MS" w:cs="Comic Sans MS"/>
          <w:b/>
          <w:bCs/>
          <w:sz w:val="28"/>
          <w:szCs w:val="28"/>
        </w:rPr>
        <w:t>College and Career Readiness Anchor Standards for Reading</w:t>
      </w:r>
    </w:p>
    <w:p w:rsidR="002D11B6" w:rsidRDefault="002D11B6" w:rsidP="002D11B6">
      <w:pPr>
        <w:pStyle w:val="Default"/>
        <w:ind w:left="720"/>
        <w:rPr>
          <w:rFonts w:ascii="Comic Sans MS" w:hAnsi="Comic Sans MS" w:cs="Comic Sans MS"/>
          <w:b/>
          <w:bCs/>
          <w:sz w:val="28"/>
          <w:szCs w:val="28"/>
        </w:rPr>
      </w:pPr>
      <w:r>
        <w:rPr>
          <w:rFonts w:ascii="Comic Sans MS" w:hAnsi="Comic Sans MS" w:cs="Comic Sans MS"/>
          <w:b/>
          <w:bCs/>
          <w:sz w:val="28"/>
          <w:szCs w:val="28"/>
        </w:rPr>
        <w:t>Key Ideas and Details</w:t>
      </w:r>
    </w:p>
    <w:p w:rsidR="002D11B6" w:rsidRPr="002D11B6" w:rsidRDefault="002D11B6" w:rsidP="002D11B6">
      <w:pPr>
        <w:pStyle w:val="Default"/>
        <w:ind w:left="720"/>
        <w:rPr>
          <w:rFonts w:ascii="Comic Sans MS" w:hAnsi="Comic Sans MS" w:cs="Comic Sans MS"/>
          <w:bCs/>
          <w:sz w:val="28"/>
          <w:szCs w:val="28"/>
        </w:rPr>
      </w:pPr>
      <w:r w:rsidRPr="002D11B6">
        <w:rPr>
          <w:rFonts w:ascii="Comic Sans MS" w:hAnsi="Comic Sans MS" w:cs="Comic Sans MS"/>
          <w:bCs/>
          <w:sz w:val="28"/>
          <w:szCs w:val="28"/>
        </w:rPr>
        <w:t xml:space="preserve">Read closely to determine what the text says explicitly and to make logical inferences from it; cite specific textual evidence when writing or speaking to support conclusions drawn from the text. </w:t>
      </w:r>
    </w:p>
    <w:p w:rsidR="00FE7317" w:rsidRDefault="00FE7317" w:rsidP="00FE7317">
      <w:pPr>
        <w:pStyle w:val="Default"/>
        <w:rPr>
          <w:rFonts w:ascii="Comic Sans MS" w:hAnsi="Comic Sans MS" w:cs="Comic Sans MS"/>
          <w:i/>
          <w:sz w:val="28"/>
          <w:szCs w:val="28"/>
        </w:rPr>
      </w:pPr>
      <w:r w:rsidRPr="00A4180A">
        <w:rPr>
          <w:rFonts w:ascii="Comic Sans MS" w:hAnsi="Comic Sans MS" w:cs="Comic Sans MS"/>
          <w:i/>
          <w:sz w:val="28"/>
          <w:szCs w:val="28"/>
        </w:rPr>
        <w:t>Common Core State Standard</w:t>
      </w:r>
      <w:r w:rsidR="002D11B6">
        <w:rPr>
          <w:rFonts w:ascii="Comic Sans MS" w:hAnsi="Comic Sans MS" w:cs="Comic Sans MS"/>
          <w:i/>
          <w:sz w:val="28"/>
          <w:szCs w:val="28"/>
        </w:rPr>
        <w:t>s</w:t>
      </w:r>
    </w:p>
    <w:p w:rsidR="002D11B6" w:rsidRDefault="002D11B6" w:rsidP="00FE7317">
      <w:pPr>
        <w:pStyle w:val="Default"/>
        <w:ind w:left="1440" w:hanging="1440"/>
        <w:rPr>
          <w:rFonts w:ascii="Comic Sans MS" w:hAnsi="Comic Sans MS" w:cs="Comic Sans MS"/>
          <w:sz w:val="28"/>
          <w:szCs w:val="28"/>
        </w:rPr>
      </w:pPr>
      <w:proofErr w:type="gramStart"/>
      <w:r>
        <w:rPr>
          <w:rFonts w:ascii="Comic Sans MS" w:hAnsi="Comic Sans MS" w:cs="Comic Sans MS"/>
          <w:sz w:val="28"/>
          <w:szCs w:val="28"/>
        </w:rPr>
        <w:t>CC.1.RL.7  Use</w:t>
      </w:r>
      <w:proofErr w:type="gramEnd"/>
      <w:r>
        <w:rPr>
          <w:rFonts w:ascii="Comic Sans MS" w:hAnsi="Comic Sans MS" w:cs="Comic Sans MS"/>
          <w:sz w:val="28"/>
          <w:szCs w:val="28"/>
        </w:rPr>
        <w:t xml:space="preserve"> illustrations and details in a story to describe its characters, setting, or events. </w:t>
      </w:r>
    </w:p>
    <w:p w:rsidR="00600B71" w:rsidRDefault="00600B71" w:rsidP="00FE7317">
      <w:pPr>
        <w:pStyle w:val="Default"/>
        <w:ind w:left="1440" w:hanging="1440"/>
        <w:rPr>
          <w:rFonts w:ascii="Comic Sans MS" w:hAnsi="Comic Sans MS" w:cs="Comic Sans MS"/>
          <w:sz w:val="28"/>
          <w:szCs w:val="28"/>
        </w:rPr>
      </w:pPr>
      <w:proofErr w:type="gramStart"/>
      <w:r>
        <w:rPr>
          <w:rFonts w:ascii="Comic Sans MS" w:hAnsi="Comic Sans MS" w:cs="Comic Sans MS"/>
          <w:sz w:val="28"/>
          <w:szCs w:val="28"/>
        </w:rPr>
        <w:t>CC.1.RL.1  Ask</w:t>
      </w:r>
      <w:proofErr w:type="gramEnd"/>
      <w:r>
        <w:rPr>
          <w:rFonts w:ascii="Comic Sans MS" w:hAnsi="Comic Sans MS" w:cs="Comic Sans MS"/>
          <w:sz w:val="28"/>
          <w:szCs w:val="28"/>
        </w:rPr>
        <w:t xml:space="preserve"> and answer questions about key details in a text. </w:t>
      </w:r>
    </w:p>
    <w:p w:rsidR="00FE7317" w:rsidRDefault="00FE7317" w:rsidP="00FE7317">
      <w:pPr>
        <w:pStyle w:val="Default"/>
        <w:ind w:left="1440" w:hanging="1440"/>
        <w:rPr>
          <w:rFonts w:ascii="Comic Sans MS" w:hAnsi="Comic Sans MS" w:cs="Comic Sans MS"/>
          <w:sz w:val="28"/>
          <w:szCs w:val="28"/>
        </w:rPr>
      </w:pPr>
      <w:r>
        <w:rPr>
          <w:rFonts w:ascii="Comic Sans MS" w:hAnsi="Comic Sans MS" w:cs="Comic Sans MS"/>
          <w:sz w:val="28"/>
          <w:szCs w:val="28"/>
        </w:rPr>
        <w:t xml:space="preserve"> </w:t>
      </w:r>
    </w:p>
    <w:p w:rsidR="00FE7317" w:rsidRDefault="00FE7317" w:rsidP="00982051">
      <w:pPr>
        <w:pStyle w:val="Default"/>
        <w:numPr>
          <w:ilvl w:val="0"/>
          <w:numId w:val="1"/>
        </w:numPr>
        <w:rPr>
          <w:rFonts w:ascii="Comic Sans MS" w:hAnsi="Comic Sans MS" w:cs="Comic Sans MS"/>
          <w:sz w:val="28"/>
          <w:szCs w:val="28"/>
        </w:rPr>
      </w:pPr>
      <w:r>
        <w:rPr>
          <w:rFonts w:ascii="Comic Sans MS" w:hAnsi="Comic Sans MS" w:cs="Comic Sans MS"/>
          <w:sz w:val="28"/>
          <w:szCs w:val="28"/>
        </w:rPr>
        <w:t xml:space="preserve">  </w:t>
      </w:r>
      <w:r>
        <w:rPr>
          <w:rFonts w:ascii="Comic Sans MS" w:hAnsi="Comic Sans MS" w:cs="Comic Sans MS"/>
          <w:b/>
          <w:bCs/>
          <w:sz w:val="28"/>
          <w:szCs w:val="28"/>
        </w:rPr>
        <w:t xml:space="preserve">Essential Questions </w:t>
      </w:r>
      <w:r>
        <w:rPr>
          <w:rFonts w:ascii="Comic Sans MS" w:hAnsi="Comic Sans MS" w:cs="Comic Sans MS"/>
          <w:sz w:val="28"/>
          <w:szCs w:val="28"/>
        </w:rPr>
        <w:t xml:space="preserve">TLW answer the following questions, </w:t>
      </w:r>
    </w:p>
    <w:p w:rsidR="00FE7317" w:rsidRDefault="00FE7317" w:rsidP="00600B71">
      <w:pPr>
        <w:pStyle w:val="Default"/>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sidR="00600B71">
        <w:rPr>
          <w:rFonts w:ascii="Comic Sans MS" w:hAnsi="Comic Sans MS" w:cs="Comic Sans MS"/>
          <w:sz w:val="28"/>
          <w:szCs w:val="28"/>
        </w:rPr>
        <w:t xml:space="preserve">What is inferencing? </w:t>
      </w:r>
    </w:p>
    <w:p w:rsidR="00600B71" w:rsidRDefault="00600B71" w:rsidP="00600B71">
      <w:pPr>
        <w:pStyle w:val="Default"/>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t xml:space="preserve">What is schema? </w:t>
      </w:r>
    </w:p>
    <w:p w:rsidR="00132D29" w:rsidRDefault="00132D29" w:rsidP="00132D29">
      <w:pPr>
        <w:pStyle w:val="Default"/>
        <w:ind w:left="1440"/>
        <w:rPr>
          <w:rFonts w:ascii="Comic Sans MS" w:hAnsi="Comic Sans MS" w:cs="Comic Sans MS"/>
          <w:sz w:val="28"/>
          <w:szCs w:val="28"/>
        </w:rPr>
      </w:pPr>
      <w:r>
        <w:rPr>
          <w:rFonts w:ascii="Comic Sans MS" w:hAnsi="Comic Sans MS" w:cs="Comic Sans MS"/>
          <w:sz w:val="28"/>
          <w:szCs w:val="28"/>
        </w:rPr>
        <w:t>How do you figure out what is going on in a story when it isn’t being completely explained?</w:t>
      </w:r>
      <w:r>
        <w:rPr>
          <w:rFonts w:ascii="Comic Sans MS" w:hAnsi="Comic Sans MS" w:cs="Comic Sans MS"/>
          <w:sz w:val="28"/>
          <w:szCs w:val="28"/>
        </w:rPr>
        <w:tab/>
      </w:r>
    </w:p>
    <w:p w:rsidR="00FE7317" w:rsidRDefault="00FE7317" w:rsidP="00FE7317">
      <w:pPr>
        <w:pStyle w:val="Default"/>
        <w:rPr>
          <w:rFonts w:ascii="Comic Sans MS" w:hAnsi="Comic Sans MS" w:cs="Comic Sans MS"/>
          <w:sz w:val="28"/>
          <w:szCs w:val="28"/>
        </w:rPr>
      </w:pPr>
    </w:p>
    <w:p w:rsidR="00FE7317" w:rsidRPr="00711EA7" w:rsidRDefault="00FE7317" w:rsidP="00FE7317">
      <w:pPr>
        <w:pStyle w:val="ListParagraph"/>
        <w:numPr>
          <w:ilvl w:val="0"/>
          <w:numId w:val="1"/>
        </w:numPr>
        <w:spacing w:line="240" w:lineRule="auto"/>
        <w:rPr>
          <w:rFonts w:ascii="Comic Sans MS" w:hAnsi="Comic Sans MS"/>
          <w:sz w:val="28"/>
          <w:szCs w:val="28"/>
        </w:rPr>
      </w:pPr>
      <w:r w:rsidRPr="00C978C6">
        <w:rPr>
          <w:rFonts w:ascii="Comic Sans MS" w:hAnsi="Comic Sans MS"/>
          <w:b/>
          <w:sz w:val="28"/>
          <w:szCs w:val="28"/>
        </w:rPr>
        <w:t>Lesson Goal</w:t>
      </w:r>
    </w:p>
    <w:p w:rsidR="00711EA7" w:rsidRPr="00711EA7" w:rsidRDefault="00711EA7" w:rsidP="00711EA7">
      <w:pPr>
        <w:pStyle w:val="ListParagraph"/>
        <w:ind w:left="1440"/>
        <w:rPr>
          <w:rFonts w:ascii="Comic Sans MS" w:hAnsi="Comic Sans MS"/>
          <w:sz w:val="28"/>
          <w:szCs w:val="28"/>
        </w:rPr>
      </w:pPr>
      <w:r w:rsidRPr="00711EA7">
        <w:rPr>
          <w:rStyle w:val="Emphasis"/>
          <w:rFonts w:ascii="Comic Sans MS" w:hAnsi="Comic Sans MS"/>
          <w:sz w:val="28"/>
          <w:szCs w:val="28"/>
        </w:rPr>
        <w:t>No David!</w:t>
      </w:r>
      <w:r>
        <w:rPr>
          <w:rFonts w:ascii="Comic Sans MS" w:hAnsi="Comic Sans MS"/>
          <w:sz w:val="28"/>
          <w:szCs w:val="28"/>
        </w:rPr>
        <w:t xml:space="preserve"> </w:t>
      </w:r>
      <w:proofErr w:type="gramStart"/>
      <w:r>
        <w:rPr>
          <w:rFonts w:ascii="Comic Sans MS" w:hAnsi="Comic Sans MS"/>
          <w:sz w:val="28"/>
          <w:szCs w:val="28"/>
        </w:rPr>
        <w:t>will</w:t>
      </w:r>
      <w:proofErr w:type="gramEnd"/>
      <w:r>
        <w:rPr>
          <w:rFonts w:ascii="Comic Sans MS" w:hAnsi="Comic Sans MS"/>
          <w:sz w:val="28"/>
          <w:szCs w:val="28"/>
        </w:rPr>
        <w:t xml:space="preserve"> aid in teaching students on how to make </w:t>
      </w:r>
      <w:r w:rsidRPr="00711EA7">
        <w:rPr>
          <w:rFonts w:ascii="Comic Sans MS" w:hAnsi="Comic Sans MS"/>
          <w:sz w:val="28"/>
          <w:szCs w:val="28"/>
        </w:rPr>
        <w:t>inferences based on schema and evidence.</w:t>
      </w:r>
    </w:p>
    <w:p w:rsidR="00FE7317" w:rsidRDefault="00711EA7" w:rsidP="00711EA7">
      <w:pPr>
        <w:pStyle w:val="ListParagraph"/>
        <w:spacing w:line="240" w:lineRule="auto"/>
        <w:ind w:left="1440"/>
        <w:rPr>
          <w:rFonts w:ascii="Comic Sans MS" w:hAnsi="Comic Sans MS"/>
          <w:sz w:val="28"/>
          <w:szCs w:val="28"/>
        </w:rPr>
      </w:pPr>
      <w:r>
        <w:rPr>
          <w:rFonts w:ascii="Comic Sans MS" w:hAnsi="Comic Sans MS"/>
          <w:sz w:val="28"/>
          <w:szCs w:val="28"/>
        </w:rPr>
        <w:t>TLW m</w:t>
      </w:r>
      <w:r w:rsidRPr="009D7A52">
        <w:rPr>
          <w:rFonts w:ascii="Comic Sans MS" w:hAnsi="Comic Sans MS"/>
          <w:sz w:val="28"/>
          <w:szCs w:val="28"/>
        </w:rPr>
        <w:t>ake predictions</w:t>
      </w:r>
      <w:r>
        <w:rPr>
          <w:rFonts w:ascii="Comic Sans MS" w:hAnsi="Comic Sans MS"/>
          <w:b/>
          <w:sz w:val="28"/>
          <w:szCs w:val="28"/>
        </w:rPr>
        <w:t xml:space="preserve"> </w:t>
      </w:r>
      <w:r w:rsidRPr="009D7A52">
        <w:rPr>
          <w:rFonts w:ascii="Comic Sans MS" w:hAnsi="Comic Sans MS"/>
          <w:sz w:val="28"/>
          <w:szCs w:val="28"/>
        </w:rPr>
        <w:t>using prior knowledg</w:t>
      </w:r>
      <w:r>
        <w:rPr>
          <w:rFonts w:ascii="Comic Sans MS" w:hAnsi="Comic Sans MS"/>
          <w:sz w:val="28"/>
          <w:szCs w:val="28"/>
        </w:rPr>
        <w:t>e, textual story clues, and picture clues.</w:t>
      </w:r>
    </w:p>
    <w:p w:rsidR="00711EA7" w:rsidRPr="00711EA7" w:rsidRDefault="00711EA7" w:rsidP="00711EA7">
      <w:pPr>
        <w:pStyle w:val="ListParagraph"/>
        <w:spacing w:line="240" w:lineRule="auto"/>
        <w:ind w:left="1440"/>
        <w:rPr>
          <w:rFonts w:ascii="Comic Sans MS" w:hAnsi="Comic Sans MS"/>
          <w:sz w:val="28"/>
          <w:szCs w:val="28"/>
        </w:rPr>
      </w:pPr>
    </w:p>
    <w:p w:rsidR="00FE7317" w:rsidRDefault="00FE7317" w:rsidP="00FE7317">
      <w:pPr>
        <w:pStyle w:val="ListParagraph"/>
        <w:numPr>
          <w:ilvl w:val="0"/>
          <w:numId w:val="1"/>
        </w:numPr>
        <w:spacing w:line="240" w:lineRule="auto"/>
        <w:rPr>
          <w:rFonts w:ascii="Comic Sans MS" w:hAnsi="Comic Sans MS"/>
          <w:b/>
          <w:sz w:val="28"/>
          <w:szCs w:val="28"/>
        </w:rPr>
      </w:pPr>
      <w:r w:rsidRPr="00C978C6">
        <w:rPr>
          <w:rFonts w:ascii="Comic Sans MS" w:hAnsi="Comic Sans MS"/>
          <w:b/>
          <w:sz w:val="28"/>
          <w:szCs w:val="28"/>
        </w:rPr>
        <w:t>Objectiv</w:t>
      </w:r>
      <w:r>
        <w:rPr>
          <w:rFonts w:ascii="Comic Sans MS" w:hAnsi="Comic Sans MS"/>
          <w:b/>
          <w:sz w:val="28"/>
          <w:szCs w:val="28"/>
        </w:rPr>
        <w:t>e</w:t>
      </w:r>
    </w:p>
    <w:p w:rsidR="00FE7317" w:rsidRDefault="00711EA7" w:rsidP="00FE7317">
      <w:pPr>
        <w:pStyle w:val="ListParagraph"/>
        <w:spacing w:line="240" w:lineRule="auto"/>
        <w:ind w:left="1440"/>
        <w:rPr>
          <w:rFonts w:ascii="Comic Sans MS" w:hAnsi="Comic Sans MS"/>
          <w:sz w:val="28"/>
          <w:szCs w:val="28"/>
        </w:rPr>
      </w:pPr>
      <w:r>
        <w:rPr>
          <w:rFonts w:ascii="Comic Sans MS" w:hAnsi="Comic Sans MS"/>
          <w:sz w:val="28"/>
          <w:szCs w:val="28"/>
        </w:rPr>
        <w:t>TLW m</w:t>
      </w:r>
      <w:r w:rsidRPr="009D7A52">
        <w:rPr>
          <w:rFonts w:ascii="Comic Sans MS" w:hAnsi="Comic Sans MS"/>
          <w:sz w:val="28"/>
          <w:szCs w:val="28"/>
        </w:rPr>
        <w:t>ake predictions</w:t>
      </w:r>
      <w:r>
        <w:rPr>
          <w:rFonts w:ascii="Comic Sans MS" w:hAnsi="Comic Sans MS"/>
          <w:b/>
          <w:sz w:val="28"/>
          <w:szCs w:val="28"/>
        </w:rPr>
        <w:t xml:space="preserve"> </w:t>
      </w:r>
      <w:r w:rsidRPr="009D7A52">
        <w:rPr>
          <w:rFonts w:ascii="Comic Sans MS" w:hAnsi="Comic Sans MS"/>
          <w:sz w:val="28"/>
          <w:szCs w:val="28"/>
        </w:rPr>
        <w:t>using prior knowledg</w:t>
      </w:r>
      <w:r>
        <w:rPr>
          <w:rFonts w:ascii="Comic Sans MS" w:hAnsi="Comic Sans MS"/>
          <w:sz w:val="28"/>
          <w:szCs w:val="28"/>
        </w:rPr>
        <w:t>e, textual story clues, and picture clues.</w:t>
      </w:r>
    </w:p>
    <w:p w:rsidR="00711EA7" w:rsidRDefault="00711EA7" w:rsidP="00FE7317">
      <w:pPr>
        <w:pStyle w:val="ListParagraph"/>
        <w:spacing w:line="240" w:lineRule="auto"/>
        <w:ind w:left="1440"/>
        <w:rPr>
          <w:rFonts w:ascii="Comic Sans MS" w:hAnsi="Comic Sans MS"/>
          <w:sz w:val="28"/>
          <w:szCs w:val="28"/>
        </w:rPr>
      </w:pPr>
      <w:r>
        <w:rPr>
          <w:rFonts w:ascii="Comic Sans MS" w:hAnsi="Comic Sans MS"/>
          <w:sz w:val="28"/>
          <w:szCs w:val="28"/>
        </w:rPr>
        <w:lastRenderedPageBreak/>
        <w:t xml:space="preserve">TLW use personal background knowledge and visual clues to create a group story. </w:t>
      </w:r>
    </w:p>
    <w:p w:rsidR="00711EA7" w:rsidRPr="009D7A52" w:rsidRDefault="00711EA7" w:rsidP="00FE7317">
      <w:pPr>
        <w:pStyle w:val="ListParagraph"/>
        <w:spacing w:line="240" w:lineRule="auto"/>
        <w:ind w:left="1440"/>
        <w:rPr>
          <w:rFonts w:ascii="Comic Sans MS" w:hAnsi="Comic Sans MS"/>
          <w:b/>
          <w:sz w:val="28"/>
          <w:szCs w:val="28"/>
        </w:rPr>
      </w:pPr>
    </w:p>
    <w:p w:rsidR="00CC4AFC" w:rsidRDefault="00FE7317" w:rsidP="00BB6EE8">
      <w:pPr>
        <w:pStyle w:val="ListParagraph"/>
        <w:numPr>
          <w:ilvl w:val="0"/>
          <w:numId w:val="1"/>
        </w:numPr>
        <w:spacing w:line="240" w:lineRule="auto"/>
        <w:rPr>
          <w:rFonts w:ascii="Comic Sans MS" w:hAnsi="Comic Sans MS"/>
          <w:sz w:val="28"/>
          <w:szCs w:val="28"/>
        </w:rPr>
      </w:pPr>
      <w:r w:rsidRPr="00CC4AFC">
        <w:rPr>
          <w:rFonts w:ascii="Comic Sans MS" w:hAnsi="Comic Sans MS"/>
          <w:b/>
          <w:sz w:val="28"/>
          <w:szCs w:val="28"/>
        </w:rPr>
        <w:t>Prior Knowledge</w:t>
      </w:r>
      <w:r w:rsidRPr="00CC4AFC">
        <w:rPr>
          <w:rFonts w:ascii="Comic Sans MS" w:hAnsi="Comic Sans MS"/>
          <w:sz w:val="28"/>
          <w:szCs w:val="28"/>
        </w:rPr>
        <w:t xml:space="preserve"> </w:t>
      </w:r>
      <w:r w:rsidR="00CC4AFC" w:rsidRPr="00BB6EE8">
        <w:rPr>
          <w:rFonts w:ascii="Comic Sans MS" w:hAnsi="Comic Sans MS"/>
          <w:sz w:val="28"/>
          <w:szCs w:val="28"/>
        </w:rPr>
        <w:t>Actively engage in group discussion</w:t>
      </w:r>
      <w:r w:rsidR="00BB6EE8" w:rsidRPr="00BB6EE8">
        <w:rPr>
          <w:rFonts w:ascii="Comic Sans MS" w:hAnsi="Comic Sans MS"/>
          <w:sz w:val="28"/>
          <w:szCs w:val="28"/>
        </w:rPr>
        <w:t>. Make connections and retell events in a story</w:t>
      </w:r>
      <w:r w:rsidR="00BB6EE8">
        <w:rPr>
          <w:rFonts w:ascii="Comic Sans MS" w:hAnsi="Comic Sans MS"/>
          <w:sz w:val="28"/>
          <w:szCs w:val="28"/>
        </w:rPr>
        <w:t>. Know what characters, plot and setting are.</w:t>
      </w:r>
    </w:p>
    <w:p w:rsidR="00BB6EE8" w:rsidRPr="00BB6EE8" w:rsidRDefault="00BB6EE8" w:rsidP="00BB6EE8">
      <w:pPr>
        <w:pStyle w:val="ListParagraph"/>
        <w:spacing w:line="240" w:lineRule="auto"/>
        <w:rPr>
          <w:rFonts w:ascii="Comic Sans MS" w:hAnsi="Comic Sans MS"/>
          <w:sz w:val="28"/>
          <w:szCs w:val="28"/>
        </w:rPr>
      </w:pPr>
    </w:p>
    <w:p w:rsidR="00FE7317" w:rsidRPr="00EB0297" w:rsidRDefault="00FE7317" w:rsidP="00FE7317">
      <w:pPr>
        <w:pStyle w:val="ListParagraph"/>
        <w:numPr>
          <w:ilvl w:val="0"/>
          <w:numId w:val="1"/>
        </w:numPr>
        <w:spacing w:line="240" w:lineRule="auto"/>
        <w:rPr>
          <w:rFonts w:ascii="Comic Sans MS" w:hAnsi="Comic Sans MS"/>
          <w:sz w:val="28"/>
          <w:szCs w:val="28"/>
        </w:rPr>
      </w:pPr>
      <w:r w:rsidRPr="00EB0297">
        <w:rPr>
          <w:rFonts w:ascii="Comic Sans MS" w:hAnsi="Comic Sans MS"/>
          <w:b/>
          <w:sz w:val="28"/>
          <w:szCs w:val="28"/>
        </w:rPr>
        <w:t xml:space="preserve">Procedures </w:t>
      </w:r>
      <w:r w:rsidRPr="00EB0297">
        <w:rPr>
          <w:rFonts w:ascii="Comic Sans MS" w:hAnsi="Comic Sans MS"/>
          <w:sz w:val="28"/>
          <w:szCs w:val="28"/>
        </w:rPr>
        <w:t>The library class meets for 60 minutes.  Each activity in this lesson will be completed in one class setting except for the pre and post tests.</w:t>
      </w:r>
    </w:p>
    <w:p w:rsidR="00BB6EE8" w:rsidRPr="00BB6EE8" w:rsidRDefault="00FE7317" w:rsidP="00BB6EE8">
      <w:pPr>
        <w:pStyle w:val="ListParagraph"/>
        <w:numPr>
          <w:ilvl w:val="0"/>
          <w:numId w:val="2"/>
        </w:numPr>
        <w:tabs>
          <w:tab w:val="num" w:pos="1620"/>
        </w:tabs>
        <w:spacing w:after="0" w:line="240" w:lineRule="auto"/>
        <w:rPr>
          <w:rFonts w:ascii="Comic Sans MS" w:hAnsi="Comic Sans MS"/>
          <w:sz w:val="28"/>
          <w:szCs w:val="28"/>
        </w:rPr>
      </w:pPr>
      <w:r w:rsidRPr="00BB6EE8">
        <w:rPr>
          <w:rFonts w:ascii="Comic Sans MS" w:hAnsi="Comic Sans MS"/>
          <w:sz w:val="28"/>
          <w:szCs w:val="28"/>
        </w:rPr>
        <w:t>Hook –</w:t>
      </w:r>
      <w:r w:rsidR="00EC7B0D">
        <w:rPr>
          <w:rFonts w:ascii="Comic Sans MS" w:hAnsi="Comic Sans MS"/>
          <w:sz w:val="28"/>
          <w:szCs w:val="28"/>
        </w:rPr>
        <w:t xml:space="preserve"> (10 min</w:t>
      </w:r>
      <w:proofErr w:type="gramStart"/>
      <w:r w:rsidR="00EC7B0D">
        <w:rPr>
          <w:rFonts w:ascii="Comic Sans MS" w:hAnsi="Comic Sans MS"/>
          <w:sz w:val="28"/>
          <w:szCs w:val="28"/>
        </w:rPr>
        <w:t xml:space="preserve">) </w:t>
      </w:r>
      <w:r w:rsidR="00BB6EE8" w:rsidRPr="00BB6EE8">
        <w:rPr>
          <w:rFonts w:ascii="Rockwell" w:hAnsi="Rockwell"/>
        </w:rPr>
        <w:t xml:space="preserve"> </w:t>
      </w:r>
      <w:r w:rsidR="00BB6EE8" w:rsidRPr="00BB6EE8">
        <w:rPr>
          <w:rFonts w:ascii="Comic Sans MS" w:hAnsi="Comic Sans MS"/>
          <w:sz w:val="28"/>
          <w:szCs w:val="28"/>
        </w:rPr>
        <w:t>Focus</w:t>
      </w:r>
      <w:proofErr w:type="gramEnd"/>
      <w:r w:rsidR="00BB6EE8" w:rsidRPr="00BB6EE8">
        <w:rPr>
          <w:rFonts w:ascii="Comic Sans MS" w:hAnsi="Comic Sans MS"/>
          <w:sz w:val="28"/>
          <w:szCs w:val="28"/>
        </w:rPr>
        <w:t xml:space="preserve"> students' attention by using the Mystery Box inferencing activity. Place an object in the box and create 4 clues to aide the students with their predictions.</w:t>
      </w:r>
      <w:r w:rsidR="00BB6EE8">
        <w:rPr>
          <w:rFonts w:ascii="Comic Sans MS" w:hAnsi="Comic Sans MS"/>
          <w:sz w:val="28"/>
          <w:szCs w:val="28"/>
        </w:rPr>
        <w:t xml:space="preserve"> Have students record their predictions on the “It’s A Mystery” handout.</w:t>
      </w:r>
    </w:p>
    <w:p w:rsidR="00BB6EE8" w:rsidRPr="00BB6EE8" w:rsidRDefault="00FE7317" w:rsidP="00FE7317">
      <w:pPr>
        <w:pStyle w:val="ListParagraph"/>
        <w:numPr>
          <w:ilvl w:val="0"/>
          <w:numId w:val="2"/>
        </w:numPr>
        <w:spacing w:line="240" w:lineRule="auto"/>
        <w:rPr>
          <w:rFonts w:ascii="Comic Sans MS" w:hAnsi="Comic Sans MS" w:cs="Arial"/>
          <w:color w:val="000000"/>
          <w:sz w:val="28"/>
          <w:szCs w:val="28"/>
        </w:rPr>
      </w:pPr>
      <w:r w:rsidRPr="00BB6EE8">
        <w:rPr>
          <w:rFonts w:ascii="Comic Sans MS" w:hAnsi="Comic Sans MS"/>
          <w:sz w:val="28"/>
          <w:szCs w:val="28"/>
        </w:rPr>
        <w:t>Focus –</w:t>
      </w:r>
      <w:r w:rsidR="00BB6EE8">
        <w:rPr>
          <w:rFonts w:ascii="Comic Sans MS" w:hAnsi="Comic Sans MS"/>
          <w:sz w:val="28"/>
          <w:szCs w:val="28"/>
        </w:rPr>
        <w:t xml:space="preserve"> </w:t>
      </w:r>
      <w:r w:rsidR="00BB6EE8" w:rsidRPr="00BB6EE8">
        <w:rPr>
          <w:rFonts w:ascii="Comic Sans MS" w:hAnsi="Comic Sans MS"/>
          <w:sz w:val="28"/>
          <w:szCs w:val="28"/>
        </w:rPr>
        <w:t>Explain how to make accurate predictions using story clues/pictures, character traits, and prior knowledge</w:t>
      </w:r>
      <w:r w:rsidR="00BB6EE8">
        <w:rPr>
          <w:rFonts w:ascii="Comic Sans MS" w:hAnsi="Comic Sans MS"/>
          <w:sz w:val="28"/>
          <w:szCs w:val="28"/>
        </w:rPr>
        <w:t>.</w:t>
      </w:r>
    </w:p>
    <w:p w:rsidR="00FE7317" w:rsidRPr="00BB6EE8" w:rsidRDefault="00FE7317" w:rsidP="00FE7317">
      <w:pPr>
        <w:pStyle w:val="ListParagraph"/>
        <w:numPr>
          <w:ilvl w:val="0"/>
          <w:numId w:val="2"/>
        </w:numPr>
        <w:spacing w:line="240" w:lineRule="auto"/>
        <w:rPr>
          <w:rFonts w:ascii="Comic Sans MS" w:hAnsi="Comic Sans MS" w:cs="Arial"/>
          <w:color w:val="000000"/>
          <w:sz w:val="28"/>
          <w:szCs w:val="28"/>
        </w:rPr>
      </w:pPr>
      <w:r w:rsidRPr="00BB6EE8">
        <w:rPr>
          <w:rFonts w:ascii="Comic Sans MS" w:hAnsi="Comic Sans MS"/>
          <w:sz w:val="28"/>
          <w:szCs w:val="28"/>
        </w:rPr>
        <w:t>Curriculum Correlation – This lesson will teach skills which can be used across all content areas.  Technology, visual aids, teacher led discussion, group work, and independent practice will benefit and aid in the student learning.</w:t>
      </w:r>
    </w:p>
    <w:p w:rsidR="00BB6EE8" w:rsidRPr="00BB6EE8" w:rsidRDefault="00FE7317" w:rsidP="00BB6EE8">
      <w:pPr>
        <w:pStyle w:val="ListParagraph"/>
        <w:numPr>
          <w:ilvl w:val="0"/>
          <w:numId w:val="2"/>
        </w:numPr>
        <w:tabs>
          <w:tab w:val="num" w:pos="1620"/>
        </w:tabs>
        <w:spacing w:after="0" w:line="240" w:lineRule="auto"/>
        <w:rPr>
          <w:rFonts w:ascii="Comic Sans MS" w:hAnsi="Comic Sans MS"/>
          <w:sz w:val="28"/>
          <w:szCs w:val="28"/>
        </w:rPr>
      </w:pPr>
      <w:r w:rsidRPr="00BB6EE8">
        <w:rPr>
          <w:rFonts w:ascii="Comic Sans MS" w:hAnsi="Comic Sans MS" w:cs="Arial"/>
          <w:color w:val="000000"/>
          <w:sz w:val="28"/>
          <w:szCs w:val="28"/>
        </w:rPr>
        <w:t>G</w:t>
      </w:r>
      <w:r w:rsidRPr="00BB6EE8">
        <w:rPr>
          <w:rFonts w:ascii="Comic Sans MS" w:hAnsi="Comic Sans MS"/>
          <w:sz w:val="28"/>
          <w:szCs w:val="28"/>
        </w:rPr>
        <w:t>uided Practice –</w:t>
      </w:r>
      <w:r w:rsidR="00BB6EE8" w:rsidRPr="00BB6EE8">
        <w:rPr>
          <w:rFonts w:ascii="Comic Sans MS" w:hAnsi="Comic Sans MS"/>
          <w:sz w:val="28"/>
          <w:szCs w:val="28"/>
        </w:rPr>
        <w:t xml:space="preserve"> </w:t>
      </w:r>
      <w:r w:rsidR="00EC7B0D">
        <w:rPr>
          <w:rFonts w:ascii="Comic Sans MS" w:hAnsi="Comic Sans MS"/>
          <w:sz w:val="28"/>
          <w:szCs w:val="28"/>
        </w:rPr>
        <w:t xml:space="preserve">(20 min) </w:t>
      </w:r>
      <w:r w:rsidR="00BB6EE8" w:rsidRPr="00BB6EE8">
        <w:rPr>
          <w:rFonts w:ascii="Comic Sans MS" w:hAnsi="Comic Sans MS"/>
          <w:sz w:val="28"/>
          <w:szCs w:val="28"/>
        </w:rPr>
        <w:t xml:space="preserve">Read the story, </w:t>
      </w:r>
      <w:r w:rsidR="00BB6EE8" w:rsidRPr="00BB6EE8">
        <w:rPr>
          <w:rFonts w:ascii="Comic Sans MS" w:hAnsi="Comic Sans MS"/>
          <w:i/>
          <w:iCs/>
          <w:sz w:val="28"/>
          <w:szCs w:val="28"/>
        </w:rPr>
        <w:t>No David!</w:t>
      </w:r>
      <w:r w:rsidR="00BB6EE8">
        <w:rPr>
          <w:rFonts w:ascii="Comic Sans MS" w:hAnsi="Comic Sans MS"/>
          <w:i/>
          <w:iCs/>
          <w:sz w:val="28"/>
          <w:szCs w:val="28"/>
        </w:rPr>
        <w:t xml:space="preserve"> </w:t>
      </w:r>
      <w:r w:rsidR="00BB6EE8" w:rsidRPr="00BB6EE8">
        <w:rPr>
          <w:rFonts w:ascii="Comic Sans MS" w:hAnsi="Comic Sans MS"/>
          <w:i/>
          <w:iCs/>
          <w:sz w:val="28"/>
          <w:szCs w:val="28"/>
        </w:rPr>
        <w:t xml:space="preserve"> </w:t>
      </w:r>
      <w:r w:rsidR="00BB6EE8" w:rsidRPr="00BB6EE8">
        <w:rPr>
          <w:rFonts w:ascii="Comic Sans MS" w:hAnsi="Comic Sans MS"/>
          <w:sz w:val="28"/>
          <w:szCs w:val="28"/>
        </w:rPr>
        <w:t xml:space="preserve">Have students make inferences using the pictures at the stopping points. Record inferences on the Inferencing Brainstorm worksheet. Ask students to share their inferences and record them on the Brainstorm Chart at the front of the class. Once students have completed the story, have students compare their inferences/predictions to what happened in the </w:t>
      </w:r>
      <w:proofErr w:type="spellStart"/>
      <w:r w:rsidR="00BB6EE8" w:rsidRPr="00BB6EE8">
        <w:rPr>
          <w:rFonts w:ascii="Comic Sans MS" w:hAnsi="Comic Sans MS"/>
          <w:sz w:val="28"/>
          <w:szCs w:val="28"/>
        </w:rPr>
        <w:t>story.Introduce</w:t>
      </w:r>
      <w:proofErr w:type="spellEnd"/>
      <w:r w:rsidR="00BB6EE8" w:rsidRPr="00BB6EE8">
        <w:rPr>
          <w:rFonts w:ascii="Comic Sans MS" w:hAnsi="Comic Sans MS"/>
          <w:sz w:val="28"/>
          <w:szCs w:val="28"/>
        </w:rPr>
        <w:t xml:space="preserve"> the inferencing anchor chart.</w:t>
      </w:r>
      <w:r w:rsidR="00BB6EE8">
        <w:rPr>
          <w:rFonts w:ascii="Comic Sans MS" w:hAnsi="Comic Sans MS"/>
          <w:sz w:val="28"/>
          <w:szCs w:val="28"/>
        </w:rPr>
        <w:t xml:space="preserve"> </w:t>
      </w:r>
      <w:r w:rsidR="00BB6EE8" w:rsidRPr="00BB6EE8">
        <w:rPr>
          <w:rFonts w:ascii="Comic Sans MS" w:hAnsi="Comic Sans MS"/>
          <w:sz w:val="28"/>
          <w:szCs w:val="28"/>
        </w:rPr>
        <w:t>Discuss words to use {</w:t>
      </w:r>
      <w:r w:rsidR="00BB6EE8" w:rsidRPr="00BB6EE8">
        <w:rPr>
          <w:rStyle w:val="Emphasis"/>
          <w:rFonts w:ascii="Comic Sans MS" w:hAnsi="Comic Sans MS"/>
          <w:sz w:val="28"/>
          <w:szCs w:val="28"/>
        </w:rPr>
        <w:t>sentence starters</w:t>
      </w:r>
      <w:r w:rsidR="00BB6EE8" w:rsidRPr="00BB6EE8">
        <w:rPr>
          <w:rFonts w:ascii="Comic Sans MS" w:hAnsi="Comic Sans MS"/>
          <w:sz w:val="28"/>
          <w:szCs w:val="28"/>
        </w:rPr>
        <w:t xml:space="preserve">} when we’re </w:t>
      </w:r>
      <w:r w:rsidR="00BB6EE8">
        <w:rPr>
          <w:rFonts w:ascii="Comic Sans MS" w:hAnsi="Comic Sans MS"/>
          <w:sz w:val="28"/>
          <w:szCs w:val="28"/>
        </w:rPr>
        <w:t xml:space="preserve">making/writing about inferences,  </w:t>
      </w:r>
      <w:r w:rsidR="00BB6EE8" w:rsidRPr="00BB6EE8">
        <w:rPr>
          <w:rFonts w:ascii="Comic Sans MS" w:hAnsi="Comic Sans MS"/>
          <w:sz w:val="28"/>
          <w:szCs w:val="28"/>
        </w:rPr>
        <w:t>Maybe….I think…I infer…Probably…My guess is…I predict…</w:t>
      </w:r>
      <w:r w:rsidR="00BB6EE8" w:rsidRPr="00BB6EE8">
        <w:rPr>
          <w:rFonts w:ascii="Comic Sans MS" w:hAnsi="Comic Sans MS"/>
          <w:sz w:val="28"/>
          <w:szCs w:val="28"/>
        </w:rPr>
        <w:tab/>
      </w:r>
    </w:p>
    <w:p w:rsidR="00BB6EE8" w:rsidRPr="00EC7B0D" w:rsidRDefault="00BB6EE8" w:rsidP="00EC7B0D">
      <w:pPr>
        <w:spacing w:line="240" w:lineRule="auto"/>
        <w:ind w:left="1080"/>
        <w:rPr>
          <w:rFonts w:ascii="Comic Sans MS" w:hAnsi="Comic Sans MS"/>
          <w:sz w:val="28"/>
          <w:szCs w:val="28"/>
        </w:rPr>
      </w:pPr>
    </w:p>
    <w:p w:rsidR="00EC7B0D" w:rsidRPr="00EC7B0D" w:rsidRDefault="00FE7317" w:rsidP="00EC7B0D">
      <w:pPr>
        <w:pStyle w:val="ListParagraph"/>
        <w:numPr>
          <w:ilvl w:val="0"/>
          <w:numId w:val="2"/>
        </w:numPr>
        <w:spacing w:line="240" w:lineRule="auto"/>
        <w:rPr>
          <w:rFonts w:ascii="Comic Sans MS" w:hAnsi="Comic Sans MS"/>
          <w:sz w:val="28"/>
          <w:szCs w:val="28"/>
        </w:rPr>
      </w:pPr>
      <w:r w:rsidRPr="00EC7B0D">
        <w:rPr>
          <w:rFonts w:ascii="Comic Sans MS" w:hAnsi="Comic Sans MS"/>
          <w:sz w:val="28"/>
          <w:szCs w:val="28"/>
        </w:rPr>
        <w:lastRenderedPageBreak/>
        <w:t>Independent Practice –</w:t>
      </w:r>
      <w:r w:rsidR="00EC7B0D" w:rsidRPr="00EC7B0D">
        <w:rPr>
          <w:rFonts w:ascii="Rockwell" w:hAnsi="Rockwell"/>
          <w:color w:val="311718"/>
        </w:rPr>
        <w:t xml:space="preserve"> </w:t>
      </w:r>
      <w:r w:rsidR="00EC7B0D">
        <w:rPr>
          <w:rFonts w:ascii="Comic Sans MS" w:hAnsi="Comic Sans MS"/>
          <w:sz w:val="28"/>
          <w:szCs w:val="28"/>
        </w:rPr>
        <w:t>(2</w:t>
      </w:r>
      <w:r w:rsidR="00EC7B0D" w:rsidRPr="00EC7B0D">
        <w:rPr>
          <w:rFonts w:ascii="Comic Sans MS" w:hAnsi="Comic Sans MS"/>
          <w:sz w:val="28"/>
          <w:szCs w:val="28"/>
        </w:rPr>
        <w:t>0 min)</w:t>
      </w:r>
      <w:r w:rsidR="00EC7B0D">
        <w:rPr>
          <w:rFonts w:ascii="Rockwell" w:hAnsi="Rockwell"/>
          <w:color w:val="311718"/>
          <w:sz w:val="28"/>
          <w:szCs w:val="28"/>
        </w:rPr>
        <w:t xml:space="preserve"> </w:t>
      </w:r>
      <w:proofErr w:type="gramStart"/>
      <w:r w:rsidR="00EC7B0D" w:rsidRPr="00EC7B0D">
        <w:rPr>
          <w:rFonts w:ascii="Comic Sans MS" w:hAnsi="Comic Sans MS"/>
          <w:sz w:val="28"/>
          <w:szCs w:val="28"/>
        </w:rPr>
        <w:t>Instruct</w:t>
      </w:r>
      <w:proofErr w:type="gramEnd"/>
      <w:r w:rsidR="00EC7B0D" w:rsidRPr="00EC7B0D">
        <w:rPr>
          <w:rFonts w:ascii="Comic Sans MS" w:hAnsi="Comic Sans MS"/>
          <w:sz w:val="28"/>
          <w:szCs w:val="28"/>
        </w:rPr>
        <w:t xml:space="preserve"> the students to fill out </w:t>
      </w:r>
      <w:hyperlink r:id="rId5" w:history="1">
        <w:r w:rsidR="00EC7B0D" w:rsidRPr="00EC7B0D">
          <w:rPr>
            <w:rStyle w:val="Hyperlink"/>
            <w:rFonts w:ascii="Comic Sans MS" w:hAnsi="Comic Sans MS"/>
            <w:color w:val="auto"/>
            <w:sz w:val="28"/>
            <w:szCs w:val="28"/>
            <w:u w:val="none"/>
          </w:rPr>
          <w:t>the Inferencing with David worksheet</w:t>
        </w:r>
      </w:hyperlink>
      <w:r w:rsidR="00EC7B0D" w:rsidRPr="00EC7B0D">
        <w:rPr>
          <w:rFonts w:ascii="Comic Sans MS" w:hAnsi="Comic Sans MS"/>
          <w:sz w:val="28"/>
          <w:szCs w:val="28"/>
        </w:rPr>
        <w:t>. They will describe a picture from the story, write their inference about the picture, and then write about a clue/schema that helped them make their inference.</w:t>
      </w:r>
    </w:p>
    <w:p w:rsidR="004E279F" w:rsidRPr="004E279F" w:rsidRDefault="00FE7317" w:rsidP="004E279F">
      <w:pPr>
        <w:pStyle w:val="ListParagraph"/>
        <w:numPr>
          <w:ilvl w:val="0"/>
          <w:numId w:val="2"/>
        </w:numPr>
        <w:tabs>
          <w:tab w:val="num" w:pos="1620"/>
        </w:tabs>
        <w:spacing w:after="0" w:line="240" w:lineRule="auto"/>
        <w:rPr>
          <w:rFonts w:ascii="Comic Sans MS" w:hAnsi="Comic Sans MS"/>
          <w:sz w:val="28"/>
          <w:szCs w:val="28"/>
        </w:rPr>
      </w:pPr>
      <w:r w:rsidRPr="004E279F">
        <w:rPr>
          <w:rFonts w:ascii="Comic Sans MS" w:hAnsi="Comic Sans MS"/>
          <w:sz w:val="28"/>
          <w:szCs w:val="28"/>
        </w:rPr>
        <w:t xml:space="preserve">Closure – (15 minutes) </w:t>
      </w:r>
      <w:proofErr w:type="gramStart"/>
      <w:r w:rsidR="004E279F" w:rsidRPr="004E279F">
        <w:rPr>
          <w:rFonts w:ascii="Comic Sans MS" w:hAnsi="Comic Sans MS"/>
          <w:sz w:val="28"/>
          <w:szCs w:val="28"/>
        </w:rPr>
        <w:t>Have</w:t>
      </w:r>
      <w:proofErr w:type="gramEnd"/>
      <w:r w:rsidR="004E279F" w:rsidRPr="004E279F">
        <w:rPr>
          <w:rFonts w:ascii="Comic Sans MS" w:hAnsi="Comic Sans MS"/>
          <w:sz w:val="28"/>
          <w:szCs w:val="28"/>
        </w:rPr>
        <w:t xml:space="preserve"> the students share their inferences with their partner and then ask for volunteers to share out to the class.</w:t>
      </w:r>
      <w:r w:rsidR="004E279F">
        <w:rPr>
          <w:rFonts w:ascii="Comic Sans MS" w:hAnsi="Comic Sans MS"/>
          <w:sz w:val="28"/>
          <w:szCs w:val="28"/>
        </w:rPr>
        <w:t xml:space="preserve"> Let the students watch </w:t>
      </w:r>
      <w:r w:rsidR="004E279F" w:rsidRPr="004E279F">
        <w:rPr>
          <w:rFonts w:ascii="Comic Sans MS" w:hAnsi="Comic Sans MS"/>
          <w:i/>
          <w:sz w:val="28"/>
          <w:szCs w:val="28"/>
        </w:rPr>
        <w:t>No, David</w:t>
      </w:r>
      <w:r w:rsidR="004E279F">
        <w:rPr>
          <w:rFonts w:ascii="Comic Sans MS" w:hAnsi="Comic Sans MS"/>
          <w:sz w:val="28"/>
          <w:szCs w:val="28"/>
        </w:rPr>
        <w:t xml:space="preserve"> be read to them on the Promethean Board through YouTube. </w:t>
      </w:r>
    </w:p>
    <w:p w:rsidR="00FE7317" w:rsidRPr="004E279F" w:rsidRDefault="00FE7317" w:rsidP="004E279F">
      <w:pPr>
        <w:pStyle w:val="ListParagraph"/>
        <w:numPr>
          <w:ilvl w:val="0"/>
          <w:numId w:val="1"/>
        </w:numPr>
        <w:spacing w:line="240" w:lineRule="auto"/>
        <w:rPr>
          <w:rFonts w:ascii="Comic Sans MS" w:hAnsi="Comic Sans MS"/>
          <w:b/>
          <w:sz w:val="28"/>
          <w:szCs w:val="28"/>
        </w:rPr>
      </w:pPr>
      <w:r w:rsidRPr="004E279F">
        <w:rPr>
          <w:rFonts w:ascii="Comic Sans MS" w:hAnsi="Comic Sans MS"/>
          <w:b/>
          <w:sz w:val="28"/>
          <w:szCs w:val="28"/>
        </w:rPr>
        <w:t xml:space="preserve">Assessment </w:t>
      </w:r>
      <w:r w:rsidRPr="004E279F">
        <w:rPr>
          <w:rFonts w:ascii="Comic Sans MS" w:hAnsi="Comic Sans MS"/>
          <w:sz w:val="28"/>
          <w:szCs w:val="28"/>
        </w:rPr>
        <w:t xml:space="preserve">TLW will be given a pre and post test.  Formative assessment took place throughout the lesson with questioning, checking for understanding and answering questions </w:t>
      </w:r>
      <w:r w:rsidR="00EC7B0D" w:rsidRPr="004E279F">
        <w:rPr>
          <w:rFonts w:ascii="Comic Sans MS" w:hAnsi="Comic Sans MS"/>
          <w:sz w:val="28"/>
          <w:szCs w:val="28"/>
        </w:rPr>
        <w:t>on the provided sheets. T</w:t>
      </w:r>
      <w:r w:rsidRPr="004E279F">
        <w:rPr>
          <w:rFonts w:ascii="Comic Sans MS" w:hAnsi="Comic Sans MS"/>
          <w:sz w:val="28"/>
          <w:szCs w:val="28"/>
        </w:rPr>
        <w:t>he formative assessments guide the teacher’s instruction.</w:t>
      </w:r>
    </w:p>
    <w:p w:rsidR="00EC7B0D" w:rsidRPr="004E279F" w:rsidRDefault="00FE7317" w:rsidP="004E279F">
      <w:pPr>
        <w:pStyle w:val="ListParagraph"/>
        <w:numPr>
          <w:ilvl w:val="0"/>
          <w:numId w:val="1"/>
        </w:numPr>
        <w:spacing w:line="240" w:lineRule="auto"/>
        <w:rPr>
          <w:rFonts w:ascii="Comic Sans MS" w:hAnsi="Comic Sans MS"/>
          <w:b/>
          <w:sz w:val="28"/>
          <w:szCs w:val="28"/>
        </w:rPr>
      </w:pPr>
      <w:r w:rsidRPr="00EC7B0D">
        <w:rPr>
          <w:rFonts w:ascii="Comic Sans MS" w:hAnsi="Comic Sans MS"/>
          <w:b/>
          <w:sz w:val="28"/>
          <w:szCs w:val="28"/>
        </w:rPr>
        <w:t xml:space="preserve">Questions </w:t>
      </w:r>
      <w:r w:rsidR="004E279F">
        <w:rPr>
          <w:rFonts w:ascii="Comic Sans MS" w:hAnsi="Comic Sans MS"/>
          <w:sz w:val="28"/>
          <w:szCs w:val="28"/>
        </w:rPr>
        <w:t xml:space="preserve">Where does this story take place? </w:t>
      </w:r>
      <w:r w:rsidR="004E279F" w:rsidRPr="004E279F">
        <w:rPr>
          <w:rFonts w:ascii="Comic Sans MS" w:hAnsi="Comic Sans MS"/>
          <w:sz w:val="28"/>
          <w:szCs w:val="28"/>
        </w:rPr>
        <w:t>Who is David? Why does David get in</w:t>
      </w:r>
      <w:r w:rsidR="004E279F">
        <w:rPr>
          <w:rFonts w:ascii="Comic Sans MS" w:hAnsi="Comic Sans MS"/>
          <w:sz w:val="28"/>
          <w:szCs w:val="28"/>
        </w:rPr>
        <w:t>to</w:t>
      </w:r>
      <w:r w:rsidR="004E279F" w:rsidRPr="004E279F">
        <w:rPr>
          <w:rFonts w:ascii="Comic Sans MS" w:hAnsi="Comic Sans MS"/>
          <w:sz w:val="28"/>
          <w:szCs w:val="28"/>
        </w:rPr>
        <w:t xml:space="preserve"> trouble? Why does David’s mother get upset with him? </w:t>
      </w:r>
      <w:r w:rsidR="004E279F">
        <w:rPr>
          <w:rFonts w:ascii="Comic Sans MS" w:hAnsi="Comic Sans MS"/>
          <w:sz w:val="28"/>
          <w:szCs w:val="28"/>
        </w:rPr>
        <w:t xml:space="preserve">Have you ever felt like David? How do we know David is in trouble? How do we know David sad? How do we know David’s mother loves him?  Have you ever gotten in trouble at home? </w:t>
      </w:r>
    </w:p>
    <w:p w:rsidR="00FE7317" w:rsidRPr="00EC7B0D" w:rsidRDefault="00FE7317" w:rsidP="00FE7317">
      <w:pPr>
        <w:pStyle w:val="ListParagraph"/>
        <w:numPr>
          <w:ilvl w:val="0"/>
          <w:numId w:val="1"/>
        </w:numPr>
        <w:spacing w:line="240" w:lineRule="auto"/>
        <w:rPr>
          <w:rFonts w:ascii="Comic Sans MS" w:hAnsi="Comic Sans MS"/>
          <w:b/>
          <w:sz w:val="28"/>
          <w:szCs w:val="28"/>
        </w:rPr>
      </w:pPr>
      <w:r w:rsidRPr="00EC7B0D">
        <w:rPr>
          <w:rFonts w:ascii="Comic Sans MS" w:hAnsi="Comic Sans MS"/>
          <w:b/>
          <w:sz w:val="28"/>
          <w:szCs w:val="28"/>
        </w:rPr>
        <w:t xml:space="preserve">Accommodations </w:t>
      </w:r>
      <w:r w:rsidRPr="00EC7B0D">
        <w:rPr>
          <w:rFonts w:ascii="Comic Sans MS" w:hAnsi="Comic Sans MS"/>
          <w:sz w:val="28"/>
          <w:szCs w:val="28"/>
        </w:rPr>
        <w:t xml:space="preserve">Students will be paired by the teacher and according to learning styles.  The teacher knows the students and their capabilities.  The teacher also has copies of IEPs on every student in the school that is involved in library classes. Some students that have IEPs have aids who stay with them at all times.  This is a big help for all involved.  In this particular class there are no special education students.  There are students who are not on grade </w:t>
      </w:r>
      <w:proofErr w:type="gramStart"/>
      <w:r w:rsidRPr="00EC7B0D">
        <w:rPr>
          <w:rFonts w:ascii="Comic Sans MS" w:hAnsi="Comic Sans MS"/>
          <w:sz w:val="28"/>
          <w:szCs w:val="28"/>
        </w:rPr>
        <w:t>level,</w:t>
      </w:r>
      <w:proofErr w:type="gramEnd"/>
      <w:r w:rsidRPr="00EC7B0D">
        <w:rPr>
          <w:rFonts w:ascii="Comic Sans MS" w:hAnsi="Comic Sans MS"/>
          <w:sz w:val="28"/>
          <w:szCs w:val="28"/>
        </w:rPr>
        <w:t xml:space="preserve"> they’ll be paired with a student that can assist in their learning.  The teacher will also be circulating around the room and checking on each group.  </w:t>
      </w:r>
    </w:p>
    <w:p w:rsidR="004E279F" w:rsidRPr="004E279F" w:rsidRDefault="00FE7317" w:rsidP="00FE7317">
      <w:pPr>
        <w:pStyle w:val="ListParagraph"/>
        <w:numPr>
          <w:ilvl w:val="0"/>
          <w:numId w:val="1"/>
        </w:numPr>
        <w:spacing w:line="240" w:lineRule="auto"/>
        <w:rPr>
          <w:rFonts w:ascii="Comic Sans MS" w:hAnsi="Comic Sans MS"/>
          <w:b/>
          <w:sz w:val="28"/>
          <w:szCs w:val="28"/>
        </w:rPr>
      </w:pPr>
      <w:r w:rsidRPr="004E279F">
        <w:rPr>
          <w:rFonts w:ascii="Comic Sans MS" w:hAnsi="Comic Sans MS"/>
          <w:b/>
          <w:sz w:val="28"/>
          <w:szCs w:val="28"/>
        </w:rPr>
        <w:t xml:space="preserve">Materials </w:t>
      </w:r>
      <w:r w:rsidRPr="004E279F">
        <w:rPr>
          <w:rFonts w:ascii="Comic Sans MS" w:hAnsi="Comic Sans MS"/>
          <w:sz w:val="28"/>
          <w:szCs w:val="28"/>
        </w:rPr>
        <w:t xml:space="preserve">Computer, </w:t>
      </w:r>
      <w:r w:rsidR="004E279F" w:rsidRPr="004E279F">
        <w:rPr>
          <w:rFonts w:ascii="Comic Sans MS" w:hAnsi="Comic Sans MS"/>
          <w:sz w:val="28"/>
          <w:szCs w:val="28"/>
        </w:rPr>
        <w:t xml:space="preserve">Promethean Board and projector, </w:t>
      </w:r>
      <w:r w:rsidRPr="004E279F">
        <w:rPr>
          <w:rFonts w:ascii="Comic Sans MS" w:hAnsi="Comic Sans MS"/>
          <w:sz w:val="28"/>
          <w:szCs w:val="28"/>
        </w:rPr>
        <w:t xml:space="preserve"> </w:t>
      </w:r>
      <w:r w:rsidR="00982051">
        <w:rPr>
          <w:rFonts w:ascii="Comic Sans MS" w:hAnsi="Comic Sans MS"/>
          <w:sz w:val="28"/>
          <w:szCs w:val="28"/>
        </w:rPr>
        <w:t xml:space="preserve">papers, anchor chart, </w:t>
      </w:r>
    </w:p>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FE7317" w:rsidRDefault="00FE7317" w:rsidP="00FE7317"/>
    <w:p w:rsidR="00ED6D01" w:rsidRDefault="00ED6D01"/>
    <w:sectPr w:rsidR="00ED6D01" w:rsidSect="00ED6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7C67"/>
    <w:multiLevelType w:val="multilevel"/>
    <w:tmpl w:val="A2ECDEB8"/>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rPr>
    </w:lvl>
    <w:lvl w:ilvl="2">
      <w:start w:val="5"/>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nsid w:val="26816530"/>
    <w:multiLevelType w:val="hybridMultilevel"/>
    <w:tmpl w:val="8B86250A"/>
    <w:lvl w:ilvl="0" w:tplc="E616636E">
      <w:start w:val="1"/>
      <w:numFmt w:val="bullet"/>
      <w:lvlText w:val=""/>
      <w:lvlJc w:val="left"/>
      <w:pPr>
        <w:tabs>
          <w:tab w:val="num" w:pos="1530"/>
        </w:tabs>
        <w:ind w:left="153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24733C8"/>
    <w:multiLevelType w:val="hybridMultilevel"/>
    <w:tmpl w:val="3A02CC5A"/>
    <w:lvl w:ilvl="0" w:tplc="4E86F476">
      <w:start w:val="1"/>
      <w:numFmt w:val="upperLetter"/>
      <w:lvlText w:val="%1."/>
      <w:lvlJc w:val="left"/>
      <w:pPr>
        <w:ind w:left="1440" w:hanging="360"/>
      </w:pPr>
      <w:rPr>
        <w:rFonts w:ascii="Comic Sans MS" w:hAnsi="Comic Sans MS" w:hint="default"/>
        <w:b w:val="0"/>
        <w:i w:val="0"/>
        <w:sz w:val="28"/>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317"/>
    <w:rsid w:val="00132D29"/>
    <w:rsid w:val="002D11B6"/>
    <w:rsid w:val="004E279F"/>
    <w:rsid w:val="00600B71"/>
    <w:rsid w:val="00711EA7"/>
    <w:rsid w:val="00982051"/>
    <w:rsid w:val="009D7A52"/>
    <w:rsid w:val="00BB6EE8"/>
    <w:rsid w:val="00CC4AFC"/>
    <w:rsid w:val="00D912AA"/>
    <w:rsid w:val="00EC7B0D"/>
    <w:rsid w:val="00ED6D01"/>
    <w:rsid w:val="00FE7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3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7317"/>
    <w:pPr>
      <w:ind w:left="720"/>
      <w:contextualSpacing/>
    </w:pPr>
  </w:style>
  <w:style w:type="character" w:styleId="Hyperlink">
    <w:name w:val="Hyperlink"/>
    <w:basedOn w:val="DefaultParagraphFont"/>
    <w:uiPriority w:val="99"/>
    <w:unhideWhenUsed/>
    <w:rsid w:val="00FE7317"/>
    <w:rPr>
      <w:color w:val="0000FF" w:themeColor="hyperlink"/>
      <w:u w:val="single"/>
    </w:rPr>
  </w:style>
  <w:style w:type="character" w:styleId="Emphasis">
    <w:name w:val="Emphasis"/>
    <w:basedOn w:val="DefaultParagraphFont"/>
    <w:qFormat/>
    <w:rsid w:val="00711EA7"/>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open?id=0B6zC45cAimWuZDBlZmMzODMtNWI5Yi00YzA5LTlhYmYtNzUxNWNkOWI3YTk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2014-07-09T23:00:00Z</dcterms:created>
  <dcterms:modified xsi:type="dcterms:W3CDTF">2014-07-09T23:00:00Z</dcterms:modified>
</cp:coreProperties>
</file>